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742" w:rsidRDefault="00625B85" w:rsidP="00686742">
      <w:pPr>
        <w:rPr>
          <w:rFonts w:ascii="Times New Roman" w:eastAsia="Times New Roman" w:hAnsi="Times New Roman" w:cs="Times New Roman"/>
          <w:b/>
          <w:bCs/>
          <w:kern w:val="36"/>
          <w:sz w:val="28"/>
          <w:szCs w:val="28"/>
          <w:lang w:eastAsia="ru-RU"/>
        </w:rPr>
      </w:pPr>
      <w:r w:rsidRPr="00625B85">
        <w:rPr>
          <w:noProof/>
          <w:lang w:eastAsia="ru-RU"/>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86742" w:rsidRDefault="00686742" w:rsidP="0068674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86742" w:rsidRDefault="00686742" w:rsidP="0068674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86742" w:rsidRDefault="00686742" w:rsidP="0068674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686742">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9B7A61" w:rsidRDefault="00686742" w:rsidP="009B7A61">
      <w:pPr>
        <w:spacing w:line="240" w:lineRule="auto"/>
        <w:jc w:val="center"/>
        <w:rPr>
          <w:rFonts w:ascii="Times New Roman" w:hAnsi="Times New Roman" w:cs="Times New Roman"/>
          <w:b/>
          <w:color w:val="000000"/>
          <w:sz w:val="26"/>
          <w:szCs w:val="26"/>
          <w:shd w:val="clear" w:color="auto" w:fill="FFFFFF"/>
          <w:lang w:val="uk-UA"/>
        </w:rPr>
      </w:pPr>
      <w:r w:rsidRPr="009B7A61">
        <w:rPr>
          <w:rFonts w:ascii="Times New Roman" w:hAnsi="Times New Roman" w:cs="Times New Roman"/>
          <w:b/>
          <w:color w:val="000000"/>
          <w:sz w:val="26"/>
          <w:szCs w:val="26"/>
          <w:shd w:val="clear" w:color="auto" w:fill="FFFFFF"/>
          <w:lang w:val="uk-UA"/>
        </w:rPr>
        <w:t>Чи є платником екологічного податку СГ (в тому числі ОСББ), який використовує дизельний генератор під час відсутності електроенергії у період воєнного стану?</w:t>
      </w:r>
    </w:p>
    <w:p w:rsidR="00686742" w:rsidRPr="00686742" w:rsidRDefault="00686742" w:rsidP="00686742">
      <w:pPr>
        <w:spacing w:after="0" w:line="240" w:lineRule="auto"/>
        <w:ind w:firstLine="567"/>
        <w:jc w:val="both"/>
        <w:rPr>
          <w:rFonts w:ascii="Times New Roman" w:hAnsi="Times New Roman" w:cs="Times New Roman"/>
          <w:color w:val="000000"/>
          <w:sz w:val="26"/>
          <w:szCs w:val="26"/>
          <w:lang w:val="uk-UA"/>
        </w:rPr>
      </w:pPr>
      <w:r w:rsidRPr="00686742">
        <w:rPr>
          <w:rFonts w:ascii="Times New Roman" w:hAnsi="Times New Roman" w:cs="Times New Roman"/>
          <w:color w:val="000000"/>
          <w:sz w:val="26"/>
          <w:szCs w:val="26"/>
          <w:shd w:val="clear" w:color="auto" w:fill="FFFFFF"/>
          <w:lang w:val="uk-UA"/>
        </w:rPr>
        <w:t>Відповідно до п. 240.1 ст. 240 Податкового кодексу України від 02 грудня 2010 року № 2755-VI зі змінами та доповненнями (далі – ПКУ) платниками екологічного податку є суб’єкти господарювання, юридичні особи, що не провадять господарську (підприємницьку) діяльність, бюджетні установи, громадські та інші підприємства, установи та організації, постійні представництва нерезидентів, включаючи тих, які виконують агентські (представницькі) функції стосовно таких нерезидентів або їх засновників, під час провадження діяльності яких на території України і в межах її континентального шельфу та виключної (морської) економічної зони здійснюються, зокрема, викиди забруднюючих речовин в атмосферне повітря стаціонарними джерелами забруднення.</w:t>
      </w:r>
    </w:p>
    <w:p w:rsidR="00686742" w:rsidRPr="00686742" w:rsidRDefault="00686742" w:rsidP="00686742">
      <w:pPr>
        <w:spacing w:after="0" w:line="240" w:lineRule="auto"/>
        <w:ind w:firstLine="567"/>
        <w:jc w:val="both"/>
        <w:rPr>
          <w:rFonts w:ascii="Times New Roman" w:hAnsi="Times New Roman" w:cs="Times New Roman"/>
          <w:color w:val="000000"/>
          <w:sz w:val="26"/>
          <w:szCs w:val="26"/>
          <w:lang w:val="uk-UA"/>
        </w:rPr>
      </w:pPr>
      <w:r w:rsidRPr="00686742">
        <w:rPr>
          <w:rFonts w:ascii="Times New Roman" w:hAnsi="Times New Roman" w:cs="Times New Roman"/>
          <w:color w:val="000000"/>
          <w:sz w:val="26"/>
          <w:szCs w:val="26"/>
          <w:shd w:val="clear" w:color="auto" w:fill="FFFFFF"/>
          <w:lang w:val="uk-UA"/>
        </w:rPr>
        <w:t>Підпунктом 14.1.230 пункту 14.1 статті 14 ПКУ визначено, що стаціонарне джерело забруднення - підприємство, цех, агрегат, установка або інший нерухомий об’єкт, що зберігає свої просторові координати протягом певного часу і здійснює викиди забруднюючих речовин в атмосферу та/або скиди забруднюючих речовин у водні об’єкти.</w:t>
      </w:r>
    </w:p>
    <w:p w:rsidR="00686742" w:rsidRPr="00686742" w:rsidRDefault="00686742" w:rsidP="00686742">
      <w:pPr>
        <w:spacing w:after="0" w:line="240" w:lineRule="auto"/>
        <w:ind w:firstLine="567"/>
        <w:jc w:val="both"/>
        <w:rPr>
          <w:rFonts w:ascii="Times New Roman" w:hAnsi="Times New Roman" w:cs="Times New Roman"/>
          <w:color w:val="000000"/>
          <w:sz w:val="26"/>
          <w:szCs w:val="26"/>
          <w:lang w:val="uk-UA"/>
        </w:rPr>
      </w:pPr>
      <w:r w:rsidRPr="00686742">
        <w:rPr>
          <w:rFonts w:ascii="Times New Roman" w:hAnsi="Times New Roman" w:cs="Times New Roman"/>
          <w:color w:val="000000"/>
          <w:sz w:val="26"/>
          <w:szCs w:val="26"/>
          <w:shd w:val="clear" w:color="auto" w:fill="FFFFFF"/>
          <w:lang w:val="uk-UA"/>
        </w:rPr>
        <w:t xml:space="preserve">Законом України від 13 грудня 2022 року № 2836-ХІ «Про внесення змін до Податкового кодексу України та інших законів України щодо сприяння відновленню енергетичної інфраструктури України» тимчасово, на період дії воєнного стану на території України та протягом 30 днів з дня його припинення або скасування, для цілей застосування </w:t>
      </w:r>
      <w:proofErr w:type="spellStart"/>
      <w:r w:rsidRPr="00686742">
        <w:rPr>
          <w:rFonts w:ascii="Times New Roman" w:hAnsi="Times New Roman" w:cs="Times New Roman"/>
          <w:color w:val="000000"/>
          <w:sz w:val="26"/>
          <w:szCs w:val="26"/>
          <w:shd w:val="clear" w:color="auto" w:fill="FFFFFF"/>
          <w:lang w:val="uk-UA"/>
        </w:rPr>
        <w:t>розд</w:t>
      </w:r>
      <w:proofErr w:type="spellEnd"/>
      <w:r w:rsidRPr="00686742">
        <w:rPr>
          <w:rFonts w:ascii="Times New Roman" w:hAnsi="Times New Roman" w:cs="Times New Roman"/>
          <w:color w:val="000000"/>
          <w:sz w:val="26"/>
          <w:szCs w:val="26"/>
          <w:shd w:val="clear" w:color="auto" w:fill="FFFFFF"/>
          <w:lang w:val="uk-UA"/>
        </w:rPr>
        <w:t xml:space="preserve">. VIII (Екологічний податок) ПКУ, із визначення стаціонарних джерел забруднення (в значенні </w:t>
      </w:r>
      <w:proofErr w:type="spellStart"/>
      <w:r w:rsidRPr="00686742">
        <w:rPr>
          <w:rFonts w:ascii="Times New Roman" w:hAnsi="Times New Roman" w:cs="Times New Roman"/>
          <w:color w:val="000000"/>
          <w:sz w:val="26"/>
          <w:szCs w:val="26"/>
          <w:shd w:val="clear" w:color="auto" w:fill="FFFFFF"/>
          <w:lang w:val="uk-UA"/>
        </w:rPr>
        <w:t>п.п</w:t>
      </w:r>
      <w:proofErr w:type="spellEnd"/>
      <w:r w:rsidRPr="00686742">
        <w:rPr>
          <w:rFonts w:ascii="Times New Roman" w:hAnsi="Times New Roman" w:cs="Times New Roman"/>
          <w:color w:val="000000"/>
          <w:sz w:val="26"/>
          <w:szCs w:val="26"/>
          <w:shd w:val="clear" w:color="auto" w:fill="FFFFFF"/>
          <w:lang w:val="uk-UA"/>
        </w:rPr>
        <w:t xml:space="preserve">. 14.1.230 п. 14.1 ст. 14 ПКУ) виключені </w:t>
      </w:r>
      <w:proofErr w:type="spellStart"/>
      <w:r w:rsidRPr="00686742">
        <w:rPr>
          <w:rFonts w:ascii="Times New Roman" w:hAnsi="Times New Roman" w:cs="Times New Roman"/>
          <w:color w:val="000000"/>
          <w:sz w:val="26"/>
          <w:szCs w:val="26"/>
          <w:shd w:val="clear" w:color="auto" w:fill="FFFFFF"/>
          <w:lang w:val="uk-UA"/>
        </w:rPr>
        <w:t>електрогенераторні</w:t>
      </w:r>
      <w:proofErr w:type="spellEnd"/>
      <w:r w:rsidRPr="00686742">
        <w:rPr>
          <w:rFonts w:ascii="Times New Roman" w:hAnsi="Times New Roman" w:cs="Times New Roman"/>
          <w:color w:val="000000"/>
          <w:sz w:val="26"/>
          <w:szCs w:val="26"/>
          <w:shd w:val="clear" w:color="auto" w:fill="FFFFFF"/>
          <w:lang w:val="uk-UA"/>
        </w:rPr>
        <w:t xml:space="preserve"> установки, що класифікуються за кодом 8502 згідно з УКТ ЗЕД.</w:t>
      </w:r>
    </w:p>
    <w:p w:rsidR="00686742" w:rsidRPr="00686742" w:rsidRDefault="00686742" w:rsidP="00686742">
      <w:pPr>
        <w:spacing w:after="0" w:line="240" w:lineRule="auto"/>
        <w:ind w:firstLine="567"/>
        <w:jc w:val="both"/>
        <w:rPr>
          <w:rFonts w:ascii="Times New Roman" w:hAnsi="Times New Roman" w:cs="Times New Roman"/>
          <w:color w:val="000000"/>
          <w:sz w:val="26"/>
          <w:szCs w:val="26"/>
          <w:shd w:val="clear" w:color="auto" w:fill="FFFFFF"/>
          <w:lang w:val="uk-UA"/>
        </w:rPr>
      </w:pPr>
      <w:r w:rsidRPr="00686742">
        <w:rPr>
          <w:rFonts w:ascii="Times New Roman" w:hAnsi="Times New Roman" w:cs="Times New Roman"/>
          <w:color w:val="000000"/>
          <w:sz w:val="26"/>
          <w:szCs w:val="26"/>
          <w:shd w:val="clear" w:color="auto" w:fill="FFFFFF"/>
          <w:lang w:val="uk-UA"/>
        </w:rPr>
        <w:t xml:space="preserve">Таким чином, у власників </w:t>
      </w:r>
      <w:proofErr w:type="spellStart"/>
      <w:r w:rsidRPr="00686742">
        <w:rPr>
          <w:rFonts w:ascii="Times New Roman" w:hAnsi="Times New Roman" w:cs="Times New Roman"/>
          <w:color w:val="000000"/>
          <w:sz w:val="26"/>
          <w:szCs w:val="26"/>
          <w:shd w:val="clear" w:color="auto" w:fill="FFFFFF"/>
          <w:lang w:val="uk-UA"/>
        </w:rPr>
        <w:t>електрогенераторних</w:t>
      </w:r>
      <w:proofErr w:type="spellEnd"/>
      <w:r w:rsidRPr="00686742">
        <w:rPr>
          <w:rFonts w:ascii="Times New Roman" w:hAnsi="Times New Roman" w:cs="Times New Roman"/>
          <w:color w:val="000000"/>
          <w:sz w:val="26"/>
          <w:szCs w:val="26"/>
          <w:shd w:val="clear" w:color="auto" w:fill="FFFFFF"/>
          <w:lang w:val="uk-UA"/>
        </w:rPr>
        <w:t xml:space="preserve"> установок, що класифікуються за кодом 8502 згідно з УКТ ЗЕД, не виникають податкові зобов’язання з екологічного податку.</w:t>
      </w:r>
    </w:p>
    <w:p w:rsidR="009B7A61" w:rsidRDefault="009B7A61" w:rsidP="00686742">
      <w:pPr>
        <w:ind w:firstLine="567"/>
        <w:rPr>
          <w:rFonts w:ascii="Times New Roman" w:hAnsi="Times New Roman" w:cs="Times New Roman"/>
          <w:sz w:val="26"/>
          <w:szCs w:val="26"/>
          <w:shd w:val="clear" w:color="auto" w:fill="FFFFFF"/>
          <w:lang w:val="en-US"/>
        </w:rPr>
      </w:pPr>
    </w:p>
    <w:p w:rsidR="00686742" w:rsidRPr="00686742" w:rsidRDefault="00686742" w:rsidP="00686742">
      <w:pPr>
        <w:ind w:firstLine="567"/>
        <w:rPr>
          <w:rStyle w:val="z-label"/>
          <w:rFonts w:ascii="Times New Roman" w:hAnsi="Times New Roman" w:cs="Times New Roman"/>
          <w:sz w:val="26"/>
          <w:szCs w:val="26"/>
        </w:rPr>
      </w:pPr>
      <w:r w:rsidRPr="00686742">
        <w:rPr>
          <w:rFonts w:ascii="Times New Roman" w:hAnsi="Times New Roman" w:cs="Times New Roman"/>
          <w:sz w:val="26"/>
          <w:szCs w:val="26"/>
          <w:shd w:val="clear" w:color="auto" w:fill="FFFFFF"/>
        </w:rPr>
        <w:t xml:space="preserve">За </w:t>
      </w:r>
      <w:proofErr w:type="spellStart"/>
      <w:r w:rsidRPr="00686742">
        <w:rPr>
          <w:rFonts w:ascii="Times New Roman" w:hAnsi="Times New Roman" w:cs="Times New Roman"/>
          <w:sz w:val="26"/>
          <w:szCs w:val="26"/>
          <w:shd w:val="clear" w:color="auto" w:fill="FFFFFF"/>
        </w:rPr>
        <w:t>інформацією</w:t>
      </w:r>
      <w:proofErr w:type="spellEnd"/>
      <w:r w:rsidRPr="00686742">
        <w:rPr>
          <w:rFonts w:ascii="Times New Roman" w:hAnsi="Times New Roman" w:cs="Times New Roman"/>
          <w:sz w:val="26"/>
          <w:szCs w:val="26"/>
          <w:shd w:val="clear" w:color="auto" w:fill="FFFFFF"/>
        </w:rPr>
        <w:t xml:space="preserve"> </w:t>
      </w:r>
      <w:proofErr w:type="spellStart"/>
      <w:r w:rsidRPr="00686742">
        <w:rPr>
          <w:rFonts w:ascii="Times New Roman" w:hAnsi="Times New Roman" w:cs="Times New Roman"/>
          <w:sz w:val="26"/>
          <w:szCs w:val="26"/>
          <w:shd w:val="clear" w:color="auto" w:fill="FFFFFF"/>
        </w:rPr>
        <w:t>загальнодоступного</w:t>
      </w:r>
      <w:proofErr w:type="spellEnd"/>
      <w:r w:rsidRPr="00686742">
        <w:rPr>
          <w:rFonts w:ascii="Times New Roman" w:hAnsi="Times New Roman" w:cs="Times New Roman"/>
          <w:sz w:val="26"/>
          <w:szCs w:val="26"/>
          <w:shd w:val="clear" w:color="auto" w:fill="FFFFFF"/>
        </w:rPr>
        <w:t xml:space="preserve"> </w:t>
      </w:r>
      <w:proofErr w:type="spellStart"/>
      <w:r w:rsidRPr="00686742">
        <w:rPr>
          <w:rFonts w:ascii="Times New Roman" w:hAnsi="Times New Roman" w:cs="Times New Roman"/>
          <w:sz w:val="26"/>
          <w:szCs w:val="26"/>
          <w:shd w:val="clear" w:color="auto" w:fill="FFFFFF"/>
        </w:rPr>
        <w:t>інформаційно-довідкового</w:t>
      </w:r>
      <w:proofErr w:type="spellEnd"/>
      <w:r w:rsidRPr="00686742">
        <w:rPr>
          <w:rFonts w:ascii="Times New Roman" w:hAnsi="Times New Roman" w:cs="Times New Roman"/>
          <w:sz w:val="26"/>
          <w:szCs w:val="26"/>
          <w:shd w:val="clear" w:color="auto" w:fill="FFFFFF"/>
        </w:rPr>
        <w:t xml:space="preserve"> ресурсу.</w:t>
      </w:r>
    </w:p>
    <w:p w:rsidR="00686742" w:rsidRPr="009B7A61" w:rsidRDefault="00686742" w:rsidP="00686742">
      <w:pPr>
        <w:spacing w:after="0" w:line="240" w:lineRule="auto"/>
        <w:jc w:val="both"/>
        <w:rPr>
          <w:rFonts w:ascii="Times New Roman" w:eastAsia="Times New Roman" w:hAnsi="Times New Roman" w:cs="Times New Roman"/>
          <w:sz w:val="26"/>
          <w:szCs w:val="26"/>
          <w:lang w:eastAsia="ru-RU"/>
        </w:rPr>
      </w:pPr>
      <w:bookmarkStart w:id="1" w:name="_GoBack"/>
      <w:bookmarkEnd w:id="1"/>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Pr="009B7A61" w:rsidRDefault="009B7A61" w:rsidP="00686742">
      <w:pPr>
        <w:spacing w:after="0" w:line="240" w:lineRule="auto"/>
        <w:jc w:val="both"/>
        <w:rPr>
          <w:rFonts w:ascii="Times New Roman" w:eastAsia="Times New Roman" w:hAnsi="Times New Roman" w:cs="Times New Roman"/>
          <w:sz w:val="26"/>
          <w:szCs w:val="26"/>
          <w:lang w:val="en-US" w:eastAsia="ru-RU"/>
        </w:rPr>
      </w:pPr>
    </w:p>
    <w:p w:rsidR="009B7A61" w:rsidRPr="009B7A61" w:rsidRDefault="009B7A61" w:rsidP="00686742">
      <w:pPr>
        <w:spacing w:after="0" w:line="240" w:lineRule="auto"/>
        <w:jc w:val="both"/>
        <w:rPr>
          <w:rFonts w:ascii="Times New Roman" w:eastAsia="Times New Roman" w:hAnsi="Times New Roman" w:cs="Times New Roman"/>
          <w:sz w:val="26"/>
          <w:szCs w:val="26"/>
          <w:lang w:eastAsia="ru-RU"/>
        </w:rPr>
      </w:pPr>
    </w:p>
    <w:p w:rsidR="00686742" w:rsidRPr="00EA716F" w:rsidRDefault="00686742" w:rsidP="0068674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686742" w:rsidRPr="00686742" w:rsidRDefault="00686742" w:rsidP="009B7A61">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6" w:history="1">
        <w:r w:rsidRPr="00EA716F">
          <w:rPr>
            <w:rStyle w:val="a5"/>
            <w:rFonts w:ascii="Times New Roman" w:hAnsi="Times New Roman" w:cs="Times New Roman"/>
            <w:sz w:val="20"/>
            <w:szCs w:val="20"/>
          </w:rPr>
          <w:t>https://ck.tax.gov.ua/</w:t>
        </w:r>
      </w:hyperlink>
    </w:p>
    <w:sectPr w:rsidR="00686742" w:rsidRPr="00686742"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686742"/>
    <w:rsid w:val="004A64BE"/>
    <w:rsid w:val="00625B85"/>
    <w:rsid w:val="00686742"/>
    <w:rsid w:val="00751448"/>
    <w:rsid w:val="009B7A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B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67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6742"/>
    <w:rPr>
      <w:rFonts w:ascii="Tahoma" w:hAnsi="Tahoma" w:cs="Tahoma"/>
      <w:sz w:val="16"/>
      <w:szCs w:val="16"/>
    </w:rPr>
  </w:style>
  <w:style w:type="character" w:customStyle="1" w:styleId="z-label">
    <w:name w:val="z-label"/>
    <w:basedOn w:val="a0"/>
    <w:rsid w:val="00686742"/>
  </w:style>
  <w:style w:type="character" w:styleId="a5">
    <w:name w:val="Hyperlink"/>
    <w:uiPriority w:val="99"/>
    <w:rsid w:val="006867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67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6742"/>
    <w:rPr>
      <w:rFonts w:ascii="Tahoma" w:hAnsi="Tahoma" w:cs="Tahoma"/>
      <w:sz w:val="16"/>
      <w:szCs w:val="16"/>
    </w:rPr>
  </w:style>
  <w:style w:type="character" w:customStyle="1" w:styleId="z-label">
    <w:name w:val="z-label"/>
    <w:basedOn w:val="a0"/>
    <w:rsid w:val="00686742"/>
  </w:style>
  <w:style w:type="character" w:styleId="a5">
    <w:name w:val="Hyperlink"/>
    <w:uiPriority w:val="99"/>
    <w:rsid w:val="00686742"/>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345</Words>
  <Characters>1968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2</cp:revision>
  <dcterms:created xsi:type="dcterms:W3CDTF">2023-01-20T12:35:00Z</dcterms:created>
  <dcterms:modified xsi:type="dcterms:W3CDTF">2023-01-23T09:28:00Z</dcterms:modified>
</cp:coreProperties>
</file>